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EE3" w:rsidRPr="00451D3A" w:rsidRDefault="00451D3A" w:rsidP="00451D3A">
      <w:pPr>
        <w:pStyle w:val="a3"/>
        <w:ind w:firstLine="709"/>
        <w:jc w:val="center"/>
        <w:rPr>
          <w:rFonts w:ascii="Times New Roman" w:hAnsi="Times New Roman" w:cs="Times New Roman"/>
          <w:b/>
          <w:sz w:val="28"/>
          <w:szCs w:val="28"/>
          <w:lang w:eastAsia="ru-RU"/>
        </w:rPr>
      </w:pPr>
      <w:r w:rsidRPr="00451D3A">
        <w:rPr>
          <w:rFonts w:ascii="Times New Roman" w:hAnsi="Times New Roman" w:cs="Times New Roman"/>
          <w:b/>
          <w:sz w:val="28"/>
          <w:szCs w:val="28"/>
          <w:lang w:eastAsia="ru-RU"/>
        </w:rPr>
        <w:t>Практическое занятие</w:t>
      </w:r>
      <w:r w:rsidR="00E94EE3" w:rsidRPr="00451D3A">
        <w:rPr>
          <w:rFonts w:ascii="Times New Roman" w:hAnsi="Times New Roman" w:cs="Times New Roman"/>
          <w:b/>
          <w:sz w:val="28"/>
          <w:szCs w:val="28"/>
          <w:lang w:eastAsia="ru-RU"/>
        </w:rPr>
        <w:t xml:space="preserve"> №</w:t>
      </w:r>
      <w:r w:rsidRPr="00451D3A">
        <w:rPr>
          <w:rFonts w:ascii="Times New Roman" w:hAnsi="Times New Roman" w:cs="Times New Roman"/>
          <w:b/>
          <w:sz w:val="28"/>
          <w:szCs w:val="28"/>
          <w:lang w:eastAsia="ru-RU"/>
        </w:rPr>
        <w:t>2</w:t>
      </w:r>
      <w:r w:rsidR="00FA233B">
        <w:rPr>
          <w:rFonts w:ascii="Times New Roman" w:hAnsi="Times New Roman" w:cs="Times New Roman"/>
          <w:b/>
          <w:sz w:val="28"/>
          <w:szCs w:val="28"/>
          <w:lang w:eastAsia="ru-RU"/>
        </w:rPr>
        <w:t>4-27</w:t>
      </w:r>
    </w:p>
    <w:p w:rsidR="00E94EE3" w:rsidRPr="00451D3A" w:rsidRDefault="00E94EE3" w:rsidP="00451D3A">
      <w:pPr>
        <w:shd w:val="clear" w:color="auto" w:fill="FFFFFF"/>
        <w:jc w:val="center"/>
        <w:rPr>
          <w:rFonts w:eastAsia="Times New Roman"/>
          <w:b/>
          <w:color w:val="000000"/>
          <w:szCs w:val="28"/>
          <w:lang w:eastAsia="ru-RU"/>
        </w:rPr>
      </w:pPr>
      <w:r w:rsidRPr="00451D3A">
        <w:rPr>
          <w:rFonts w:eastAsia="Times New Roman"/>
          <w:b/>
          <w:color w:val="000000"/>
          <w:szCs w:val="28"/>
          <w:lang w:eastAsia="ru-RU"/>
        </w:rPr>
        <w:t xml:space="preserve">Тема: </w:t>
      </w:r>
      <w:r w:rsidR="00FA233B">
        <w:rPr>
          <w:rFonts w:eastAsia="Times New Roman"/>
          <w:b/>
          <w:color w:val="000000"/>
          <w:szCs w:val="28"/>
          <w:lang w:eastAsia="ru-RU"/>
        </w:rPr>
        <w:t>Методика ЛФК</w:t>
      </w:r>
      <w:r w:rsidR="00451D3A" w:rsidRPr="00451D3A">
        <w:rPr>
          <w:rFonts w:eastAsia="Times New Roman"/>
          <w:b/>
          <w:color w:val="000000"/>
          <w:szCs w:val="28"/>
          <w:lang w:eastAsia="ru-RU"/>
        </w:rPr>
        <w:t xml:space="preserve"> и массаж</w:t>
      </w:r>
      <w:r w:rsidR="00FA233B">
        <w:rPr>
          <w:rFonts w:eastAsia="Times New Roman"/>
          <w:b/>
          <w:color w:val="000000"/>
          <w:szCs w:val="28"/>
          <w:lang w:eastAsia="ru-RU"/>
        </w:rPr>
        <w:t>а</w:t>
      </w:r>
      <w:r w:rsidR="00451D3A" w:rsidRPr="00451D3A">
        <w:rPr>
          <w:rFonts w:eastAsia="Times New Roman"/>
          <w:b/>
          <w:color w:val="000000"/>
          <w:szCs w:val="28"/>
          <w:lang w:eastAsia="ru-RU"/>
        </w:rPr>
        <w:t xml:space="preserve"> при заболеваниях сердечно-сосудистой системы</w:t>
      </w:r>
    </w:p>
    <w:p w:rsidR="008903FC" w:rsidRDefault="008903FC" w:rsidP="008903FC">
      <w:pPr>
        <w:shd w:val="clear" w:color="auto" w:fill="FFFFFF"/>
        <w:ind w:firstLine="0"/>
        <w:rPr>
          <w:rFonts w:eastAsia="Times New Roman"/>
          <w:b/>
          <w:color w:val="000000"/>
          <w:szCs w:val="28"/>
          <w:lang w:eastAsia="ru-RU"/>
        </w:rPr>
      </w:pPr>
    </w:p>
    <w:p w:rsidR="00FA233B" w:rsidRPr="00811DEE" w:rsidRDefault="008903FC" w:rsidP="00FA233B">
      <w:pPr>
        <w:shd w:val="clear" w:color="auto" w:fill="FFFFFF"/>
        <w:rPr>
          <w:rFonts w:eastAsia="Times New Roman"/>
          <w:color w:val="000000"/>
          <w:szCs w:val="28"/>
          <w:lang w:eastAsia="ru-RU"/>
        </w:rPr>
      </w:pPr>
      <w:r>
        <w:rPr>
          <w:rFonts w:eastAsia="Times New Roman"/>
          <w:b/>
          <w:color w:val="000000"/>
          <w:szCs w:val="28"/>
          <w:lang w:eastAsia="ru-RU"/>
        </w:rPr>
        <w:tab/>
      </w:r>
      <w:r w:rsidR="00FA233B" w:rsidRPr="00811DEE">
        <w:rPr>
          <w:rFonts w:eastAsia="Times New Roman"/>
          <w:b/>
          <w:color w:val="000000"/>
          <w:szCs w:val="28"/>
          <w:lang w:eastAsia="ru-RU"/>
        </w:rPr>
        <w:t>Время:</w:t>
      </w:r>
      <w:r w:rsidR="00FA233B" w:rsidRPr="00811DEE">
        <w:rPr>
          <w:rFonts w:eastAsia="Times New Roman"/>
          <w:color w:val="000000"/>
          <w:szCs w:val="28"/>
          <w:lang w:eastAsia="ru-RU"/>
        </w:rPr>
        <w:t xml:space="preserve"> </w:t>
      </w:r>
      <w:r w:rsidR="00FA233B">
        <w:rPr>
          <w:rFonts w:eastAsia="Times New Roman"/>
          <w:color w:val="000000"/>
          <w:szCs w:val="28"/>
          <w:lang w:eastAsia="ru-RU"/>
        </w:rPr>
        <w:t>8 академических часов</w:t>
      </w:r>
      <w:r w:rsidR="00FA233B" w:rsidRPr="00811DEE">
        <w:rPr>
          <w:rFonts w:eastAsia="Times New Roman"/>
          <w:color w:val="000000"/>
          <w:szCs w:val="28"/>
          <w:lang w:eastAsia="ru-RU"/>
        </w:rPr>
        <w:t>.</w:t>
      </w:r>
    </w:p>
    <w:p w:rsidR="00FA233B" w:rsidRDefault="00FA233B" w:rsidP="00FA233B">
      <w:pPr>
        <w:pStyle w:val="Default"/>
        <w:ind w:firstLine="709"/>
        <w:jc w:val="both"/>
        <w:rPr>
          <w:b/>
          <w:bCs/>
          <w:sz w:val="28"/>
          <w:szCs w:val="28"/>
        </w:rPr>
      </w:pPr>
    </w:p>
    <w:p w:rsidR="00FA233B" w:rsidRDefault="00FA233B" w:rsidP="00FA233B">
      <w:pPr>
        <w:pStyle w:val="Default"/>
        <w:ind w:firstLine="709"/>
        <w:jc w:val="both"/>
        <w:rPr>
          <w:b/>
          <w:bCs/>
          <w:sz w:val="28"/>
          <w:szCs w:val="28"/>
        </w:rPr>
      </w:pPr>
      <w:r>
        <w:rPr>
          <w:b/>
          <w:bCs/>
          <w:sz w:val="28"/>
          <w:szCs w:val="28"/>
        </w:rPr>
        <w:t xml:space="preserve">Цель занятия: </w:t>
      </w:r>
      <w:r w:rsidRPr="00DA4092">
        <w:rPr>
          <w:bCs/>
          <w:sz w:val="28"/>
          <w:szCs w:val="28"/>
        </w:rPr>
        <w:t xml:space="preserve">изучить методику и разработать комплексы физических упражнений для </w:t>
      </w:r>
      <w:r>
        <w:rPr>
          <w:bCs/>
          <w:sz w:val="28"/>
          <w:szCs w:val="28"/>
        </w:rPr>
        <w:t>лечения различных заболеваний сердечно-сосудистой системы</w:t>
      </w:r>
    </w:p>
    <w:p w:rsidR="00FA233B" w:rsidRDefault="00FA233B" w:rsidP="00FA233B">
      <w:pPr>
        <w:shd w:val="clear" w:color="auto" w:fill="FFFFFF"/>
        <w:rPr>
          <w:rFonts w:eastAsia="Times New Roman"/>
          <w:b/>
          <w:color w:val="000000"/>
          <w:szCs w:val="28"/>
          <w:lang w:eastAsia="ru-RU"/>
        </w:rPr>
      </w:pPr>
    </w:p>
    <w:p w:rsidR="00FA233B" w:rsidRDefault="00FA233B" w:rsidP="00FA233B">
      <w:pPr>
        <w:shd w:val="clear" w:color="auto" w:fill="FFFFFF"/>
        <w:rPr>
          <w:rFonts w:eastAsia="Times New Roman"/>
          <w:b/>
          <w:color w:val="000000"/>
          <w:szCs w:val="28"/>
          <w:lang w:eastAsia="ru-RU"/>
        </w:rPr>
      </w:pPr>
      <w:r>
        <w:rPr>
          <w:rFonts w:eastAsia="Times New Roman"/>
          <w:b/>
          <w:color w:val="000000"/>
          <w:szCs w:val="28"/>
          <w:lang w:eastAsia="ru-RU"/>
        </w:rPr>
        <w:t>Задачи занятия</w:t>
      </w:r>
      <w:r w:rsidRPr="00584B46">
        <w:rPr>
          <w:rFonts w:eastAsia="Times New Roman"/>
          <w:b/>
          <w:color w:val="000000"/>
          <w:szCs w:val="28"/>
          <w:lang w:eastAsia="ru-RU"/>
        </w:rPr>
        <w:t xml:space="preserve">: </w:t>
      </w:r>
    </w:p>
    <w:p w:rsidR="00FA233B" w:rsidRDefault="00FA233B" w:rsidP="00FA233B">
      <w:pPr>
        <w:shd w:val="clear" w:color="auto" w:fill="FFFFFF"/>
        <w:rPr>
          <w:szCs w:val="28"/>
        </w:rPr>
      </w:pPr>
      <w:r w:rsidRPr="00584B46">
        <w:rPr>
          <w:szCs w:val="28"/>
        </w:rPr>
        <w:t xml:space="preserve">1. Закрепление знаний материала лекционного курса. </w:t>
      </w:r>
    </w:p>
    <w:p w:rsidR="00FA233B" w:rsidRDefault="00FA233B" w:rsidP="00FA233B">
      <w:pPr>
        <w:shd w:val="clear" w:color="auto" w:fill="FFFFFF"/>
        <w:rPr>
          <w:rFonts w:eastAsia="Times New Roman"/>
          <w:color w:val="000000"/>
          <w:szCs w:val="28"/>
          <w:lang w:eastAsia="ru-RU"/>
        </w:rPr>
      </w:pPr>
      <w:r w:rsidRPr="00584B46">
        <w:rPr>
          <w:szCs w:val="28"/>
        </w:rPr>
        <w:t>2. Оценка навыков изучения литературных источников, обобщения и логического изложения материала.</w:t>
      </w:r>
    </w:p>
    <w:p w:rsidR="00FA233B" w:rsidRDefault="00FA233B" w:rsidP="00FA233B">
      <w:pPr>
        <w:pStyle w:val="Default"/>
        <w:ind w:firstLine="709"/>
        <w:jc w:val="both"/>
        <w:rPr>
          <w:b/>
          <w:bCs/>
          <w:sz w:val="28"/>
          <w:szCs w:val="28"/>
        </w:rPr>
      </w:pPr>
    </w:p>
    <w:p w:rsidR="006C099C" w:rsidRDefault="006C099C" w:rsidP="006C099C">
      <w:pPr>
        <w:ind w:firstLine="540"/>
        <w:rPr>
          <w:szCs w:val="28"/>
        </w:rPr>
      </w:pPr>
      <w:r>
        <w:rPr>
          <w:rFonts w:eastAsia="Times New Roman"/>
          <w:b/>
          <w:color w:val="000000"/>
          <w:szCs w:val="28"/>
          <w:lang w:eastAsia="ru-RU"/>
        </w:rPr>
        <w:tab/>
      </w:r>
      <w:r>
        <w:rPr>
          <w:szCs w:val="28"/>
        </w:rPr>
        <w:t>Болезни сердечно-сосудистой системы относятся к числу наиболее распространенных и чаще других приводят к инвалидности и смерти.</w:t>
      </w:r>
    </w:p>
    <w:p w:rsidR="006C099C" w:rsidRDefault="006C099C" w:rsidP="006C099C">
      <w:pPr>
        <w:ind w:firstLine="540"/>
        <w:rPr>
          <w:szCs w:val="28"/>
        </w:rPr>
      </w:pPr>
      <w:r>
        <w:rPr>
          <w:szCs w:val="28"/>
        </w:rPr>
        <w:tab/>
        <w:t>В экономически развитых странах в конце XX в. смертность от этих болезней составляла более 50 %. Для многих заболеваний сердечно-сосудистой системы характерно хроническое течение, с постепенным прогрессирующим ухудшением состояния больного.</w:t>
      </w:r>
    </w:p>
    <w:p w:rsidR="006C099C" w:rsidRDefault="006C099C" w:rsidP="006C099C">
      <w:pPr>
        <w:ind w:firstLine="540"/>
        <w:rPr>
          <w:szCs w:val="28"/>
        </w:rPr>
      </w:pPr>
      <w:r>
        <w:rPr>
          <w:szCs w:val="28"/>
        </w:rPr>
        <w:tab/>
        <w:t>Одной из причин увеличения количества заболеваний сердечно-сосудистой системы является снижение двигательной активности современного человека. Вот почему для их профилактики необходимы регулярные занятия физкультурой, включение в режим дня различной мышечной деятельности. При наличии заболевания занятия ЛФК оказывают лечебный эффект и приостанавливают дальнейшее его развитие. Строго дозированные, постепенно возрастающие физические нагрузки повышают функциональные возможности сердечно-сосудистой системы, являются важным средством реабилитации. При хронических заболеваниях, после достижения устойчивого улучшения состояния больного и при отсутствии возможности добиться дальнейшего совершенствования функций сердечно-сосудистой системы, лечебная физкультура применяется как метод поддерживающей терапии.</w:t>
      </w:r>
    </w:p>
    <w:p w:rsidR="006C099C" w:rsidRDefault="006C099C" w:rsidP="006C099C">
      <w:pPr>
        <w:ind w:firstLine="540"/>
        <w:rPr>
          <w:szCs w:val="28"/>
        </w:rPr>
      </w:pPr>
      <w:r>
        <w:rPr>
          <w:szCs w:val="28"/>
        </w:rPr>
        <w:tab/>
        <w:t>Таким образом, ЛФК является важным средством профилактики и лечения сердечно-сосудистых заболеваний, а также реабилитации и сохранения достигнутых результатов.</w:t>
      </w:r>
    </w:p>
    <w:p w:rsidR="006C099C" w:rsidRDefault="006C099C" w:rsidP="006C099C">
      <w:pPr>
        <w:shd w:val="clear" w:color="auto" w:fill="FFFFFF"/>
        <w:rPr>
          <w:szCs w:val="28"/>
        </w:rPr>
      </w:pPr>
      <w:r>
        <w:rPr>
          <w:rFonts w:eastAsia="Times New Roman"/>
          <w:b/>
          <w:color w:val="000000"/>
          <w:szCs w:val="28"/>
          <w:lang w:eastAsia="ru-RU"/>
        </w:rPr>
        <w:tab/>
      </w:r>
      <w:r>
        <w:rPr>
          <w:szCs w:val="28"/>
        </w:rPr>
        <w:t>Методика ЛФК зависит от характера заболевания и вызванных им патологических изменений, от стадии заболевания, степени недостаточности кровообращения, состояния венечного кровоснабжения, функционального состояния больного.</w:t>
      </w:r>
    </w:p>
    <w:p w:rsidR="006C099C" w:rsidRDefault="006C099C" w:rsidP="006C099C">
      <w:pPr>
        <w:ind w:firstLine="540"/>
        <w:rPr>
          <w:szCs w:val="28"/>
        </w:rPr>
      </w:pPr>
      <w:r>
        <w:rPr>
          <w:szCs w:val="28"/>
        </w:rPr>
        <w:tab/>
        <w:t xml:space="preserve">При тяжелых проявлениях заболевания, выраженной недостаточности сердца или венечного кровообращения занятия ЛФК строятся таким образом, чтобы в первую очередь оказать терапевтическое воздействие: предупредить возможные осложнения – за счет улучшения периферического </w:t>
      </w:r>
      <w:r>
        <w:rPr>
          <w:szCs w:val="28"/>
        </w:rPr>
        <w:lastRenderedPageBreak/>
        <w:t>кровообращения и дыхания; способствовать компенсации ослабленной функции сердца - за счет активизации внесердечных факторов кровообращения; улучшить трофические процессы – за счет улучшения кровоснабжения миокарда. Для этого используются физические упражнения малой интенсивности – для мелких мышечных групп, выполняемые в медленном темпе, дыхательные упражнения и упражнения в расслаблении мышц.</w:t>
      </w:r>
    </w:p>
    <w:p w:rsidR="006C099C" w:rsidRDefault="006C099C" w:rsidP="006C099C">
      <w:pPr>
        <w:ind w:firstLine="540"/>
        <w:rPr>
          <w:szCs w:val="28"/>
        </w:rPr>
      </w:pPr>
      <w:r>
        <w:rPr>
          <w:szCs w:val="28"/>
        </w:rPr>
        <w:tab/>
        <w:t>При улучшении состояния больного физические упражнения используются в комплексе реабилитационных мероприятий для восстановления работоспособности (хотя и продолжают применяться для реализации лечебных задач). Основное значение приобретает систематическая тренировка, т.е. на занятиях происходит постепенное увеличение физической нагрузки, которое достигается: вначале – за счет большего числа повторений; затем – за счет увеличения амплитуды и темпа движений; далее – за счет использования более трудных физических упражнений и исходных положений. От упражнений малой интенсивности переходят к упражнениям средней и затем максимальной интенсивности; от исходных положений лежа и сидя – к положению стоя. В дальнейшем используются динамические циклические нагрузки: ходьба, работа на велоэргометре, бег и др.</w:t>
      </w:r>
    </w:p>
    <w:p w:rsidR="006C099C" w:rsidRDefault="006C099C" w:rsidP="006C099C">
      <w:pPr>
        <w:ind w:firstLine="540"/>
        <w:rPr>
          <w:szCs w:val="28"/>
        </w:rPr>
      </w:pPr>
      <w:r>
        <w:rPr>
          <w:szCs w:val="28"/>
        </w:rPr>
        <w:tab/>
        <w:t>После окончания восстановительного лечения и при хронических заболеваниях занятия ЛФК применяются с целью сохранения достигнутых результатов лечения – для улучшения кровообращения и стимуляции функций других органов и систем. Физические упражнения и дозировка физической нагрузки подбираются в зависимости от остаточных проявлений болезни и функционального состояния больного. Используются разнообразные физические упражнения (гимнастика, элементы спорта, игры), которые периодически сменяются.</w:t>
      </w:r>
    </w:p>
    <w:p w:rsidR="006C099C" w:rsidRDefault="006C099C" w:rsidP="006C099C">
      <w:pPr>
        <w:ind w:firstLine="540"/>
        <w:rPr>
          <w:szCs w:val="28"/>
        </w:rPr>
      </w:pPr>
      <w:r>
        <w:rPr>
          <w:szCs w:val="28"/>
        </w:rPr>
        <w:tab/>
        <w:t xml:space="preserve">Для эффективного лечения и реабилитации больных большое значение имеет дозировка физической нагрузки, адекватная состоянию больного. Для ее определения приходится учитывать множество факторов: проявления основного заболевания и степень коронарной недостаточности, уровень физической работоспособности, состояние гемодинамики, способность выполнять бытовые физические нагрузки. С учетом этих факторов для больных ишемической болезнью сердца разработано деление на четыре функциональных класса; для каждого класса регламентируются двигательная активность и программы занятий (более подробно о функциональных классах. </w:t>
      </w:r>
    </w:p>
    <w:p w:rsidR="006C099C" w:rsidRDefault="006C099C" w:rsidP="006C099C">
      <w:pPr>
        <w:ind w:firstLine="540"/>
        <w:rPr>
          <w:szCs w:val="28"/>
        </w:rPr>
      </w:pPr>
      <w:r>
        <w:rPr>
          <w:szCs w:val="28"/>
        </w:rPr>
        <w:tab/>
        <w:t>Методика занятий ЛФК при заболеваниях сердечно-сосудистой системы зависит от степени недостаточности кровообращения.</w:t>
      </w:r>
    </w:p>
    <w:p w:rsidR="006C099C" w:rsidRDefault="006C099C" w:rsidP="006C099C">
      <w:pPr>
        <w:ind w:firstLine="540"/>
        <w:rPr>
          <w:szCs w:val="28"/>
        </w:rPr>
      </w:pPr>
      <w:r>
        <w:rPr>
          <w:szCs w:val="28"/>
        </w:rPr>
        <w:tab/>
        <w:t xml:space="preserve">При </w:t>
      </w:r>
      <w:r>
        <w:rPr>
          <w:b/>
          <w:i/>
          <w:szCs w:val="28"/>
        </w:rPr>
        <w:t>хронической недостаточности сердца III степени</w:t>
      </w:r>
      <w:r>
        <w:rPr>
          <w:szCs w:val="28"/>
        </w:rPr>
        <w:t xml:space="preserve"> ЛФК применяется только при стабилизации недостаточности кровообращения и в период интенсивного лечения при улучшении состояния больного. Лечебная гимнастика направлена на предупреждение возможных осложнений, стимуляцию компенсаций и улучшение психического состояния больного. </w:t>
      </w:r>
      <w:r>
        <w:rPr>
          <w:szCs w:val="28"/>
        </w:rPr>
        <w:lastRenderedPageBreak/>
        <w:t>Правильно подобранные упражнения не затрудняют, а, наоборот, облегчают работу сердца, так как активизируют внесердечные факторы кровообращения. К таким упражнениям относятся активные движения для мелких и средних мышечных групп. Движения в крупных суставах конечностей выполняются с неполной амплитудой, с укороченным рычагом, иногда с помощью инструктора ЛФК или пассивно. Упражнения для мышц туловища применяются только в виде поворотов на правый бок и небольшого приподнимания таза. Статические дыхательные упражнения производятся без углубления дыхания. Упражнения выполняются в медленном темпе, из исходного положения лежа на спине (с приподнятым изголовьем). Количество повторений: для крупных суставов – 3-4 раза, для мелких – 4-6 раз.</w:t>
      </w:r>
    </w:p>
    <w:p w:rsidR="006C099C" w:rsidRDefault="006C099C" w:rsidP="006C099C">
      <w:pPr>
        <w:ind w:firstLine="540"/>
        <w:rPr>
          <w:szCs w:val="28"/>
        </w:rPr>
      </w:pPr>
      <w:r>
        <w:rPr>
          <w:szCs w:val="28"/>
        </w:rPr>
        <w:tab/>
        <w:t xml:space="preserve">При </w:t>
      </w:r>
      <w:r>
        <w:rPr>
          <w:b/>
          <w:i/>
          <w:szCs w:val="28"/>
        </w:rPr>
        <w:t>хронической недостаточности сердца II степени</w:t>
      </w:r>
      <w:r>
        <w:rPr>
          <w:szCs w:val="28"/>
        </w:rPr>
        <w:t xml:space="preserve"> занятия ЛФК направлены на предупреждение возможных осложнений: улучшение периферического кровообращения; ликвидацию застойных явлений; улучшение обменных процессов в миокарде; оказание легкого общетонизирующего действия на организм, повышающего функции всех его систем (в том числе центральной нервной и эндокринной).</w:t>
      </w:r>
    </w:p>
    <w:p w:rsidR="006C099C" w:rsidRDefault="006C099C" w:rsidP="006C099C">
      <w:pPr>
        <w:ind w:firstLine="540"/>
        <w:rPr>
          <w:szCs w:val="28"/>
        </w:rPr>
      </w:pPr>
      <w:r>
        <w:rPr>
          <w:szCs w:val="28"/>
        </w:rPr>
        <w:tab/>
        <w:t xml:space="preserve">При </w:t>
      </w:r>
      <w:r>
        <w:rPr>
          <w:i/>
          <w:szCs w:val="28"/>
        </w:rPr>
        <w:t>недостаточности сердца степени II Б</w:t>
      </w:r>
      <w:r>
        <w:rPr>
          <w:szCs w:val="28"/>
        </w:rPr>
        <w:t xml:space="preserve"> методика занятий ЛФК в основном напоминает методику при недостаточности III степени – увеличивается лишь количество повторений движений в мелких суставах (до 8–10 раз); дыхательные упражнения выполняются с удлинением и небольшим усилением выдоха, что в большей степени улучшает венозный отток и улучшает периферическое кровообращение. Начинают применяться упражнения для мышц туловища, которые выполняются с неполной амплитудой, количество повторений – 3-4 раза. Исходные положения – лежа и сидя.</w:t>
      </w:r>
    </w:p>
    <w:p w:rsidR="006C099C" w:rsidRDefault="006C099C" w:rsidP="006C099C">
      <w:pPr>
        <w:ind w:firstLine="540"/>
        <w:rPr>
          <w:szCs w:val="28"/>
        </w:rPr>
      </w:pPr>
      <w:r>
        <w:rPr>
          <w:szCs w:val="28"/>
        </w:rPr>
        <w:tab/>
        <w:t xml:space="preserve">При </w:t>
      </w:r>
      <w:r>
        <w:rPr>
          <w:i/>
          <w:szCs w:val="28"/>
        </w:rPr>
        <w:t>недостаточности сердца степени II А</w:t>
      </w:r>
      <w:r>
        <w:rPr>
          <w:szCs w:val="28"/>
        </w:rPr>
        <w:t xml:space="preserve"> в занятиях ЛФК увеличивается количество упражнений для средних и больших мышечных групп конечностей и туловища. Постепенно возрастает (но остается неполной) амплитуда движений туловища. Все движения выполняются в согласовании с дыханием. Специальные дыхательные упражнения, статические и динамические, производятся с усилением и удлинением выдоха. Движения в крупных суставах выполняются в медленном темпе, количество повторений – 4-6 раз; в мелких суставах – в среднем темпе, количество повторений – 8-12 раз. Исходные положения – лежа, сидя и стоя.</w:t>
      </w:r>
    </w:p>
    <w:p w:rsidR="006C099C" w:rsidRDefault="006C099C" w:rsidP="006C099C">
      <w:pPr>
        <w:ind w:firstLine="540"/>
        <w:rPr>
          <w:szCs w:val="28"/>
        </w:rPr>
      </w:pPr>
      <w:r>
        <w:rPr>
          <w:szCs w:val="28"/>
        </w:rPr>
        <w:tab/>
        <w:t>При улучшении состояния больного ставится задача постепенно адаптировать его к умеренно увеличивающимся физическим нагрузкам. Начинает применяться дозированная ходьба; дистанция постепенно увеличивается до нескольких сотен метров; темп ходьбы – медленный. Гимнастические упражнения усложняются, амплитуда и темп движений увеличиваются. Количество повторений упражнений для крупных мышечных групп увеличивается до 6–12 раз.</w:t>
      </w:r>
    </w:p>
    <w:p w:rsidR="006C099C" w:rsidRDefault="006C099C" w:rsidP="006C099C">
      <w:pPr>
        <w:ind w:firstLine="540"/>
        <w:rPr>
          <w:szCs w:val="28"/>
        </w:rPr>
      </w:pPr>
      <w:r>
        <w:rPr>
          <w:szCs w:val="28"/>
        </w:rPr>
        <w:tab/>
        <w:t xml:space="preserve">При </w:t>
      </w:r>
      <w:r>
        <w:rPr>
          <w:b/>
          <w:i/>
          <w:szCs w:val="28"/>
        </w:rPr>
        <w:t>хронической недостаточности сердца I степени</w:t>
      </w:r>
      <w:r>
        <w:rPr>
          <w:szCs w:val="28"/>
        </w:rPr>
        <w:t xml:space="preserve"> основной задачей ЛФК является адаптация сердечно-сосудистой системы и всего </w:t>
      </w:r>
      <w:r>
        <w:rPr>
          <w:szCs w:val="28"/>
        </w:rPr>
        <w:lastRenderedPageBreak/>
        <w:t>организма больного к бытовым и производственным физическим нагрузкам. В занятия лечебной гимнастикой включаются упражнения для средних и крупных мышечных групп, упражнения с предметами (гимнастическими палками, мячами), с небольшими отягощениями (гантелями, набивными мячами весом 1–1,5 кг) и с сопротивлением; малоподвижные игры, игровые задания; различная ходьба, непродолжительный бег в медленном темпе. Движения, сложные по координации, выполняются с полной амплитудой. Количество повторений – 8-12 раз. Данные упражнения чередуются с упражнениями для мелких мышечных групп конечностей и с дыхательными упражнениями. Применяются все основные исходные положения: стоя, сидя и лежа.</w:t>
      </w:r>
    </w:p>
    <w:p w:rsidR="006C099C" w:rsidRDefault="006C099C" w:rsidP="006C099C">
      <w:pPr>
        <w:ind w:firstLine="540"/>
        <w:rPr>
          <w:szCs w:val="28"/>
        </w:rPr>
      </w:pPr>
      <w:r>
        <w:rPr>
          <w:szCs w:val="28"/>
        </w:rPr>
        <w:tab/>
        <w:t>Кроме занятий лечебной гимнастикой используются утренняя гигиеническая гимнастика и дозированная ходьба. Дистанция постепенно увеличивается с 300–500 м до 1–1,5 км. Темп ходьбы – до 70-80 шаг/мин (скорость – 50-60 м/мин).</w:t>
      </w:r>
    </w:p>
    <w:p w:rsidR="006C099C" w:rsidRDefault="006C099C" w:rsidP="006C099C">
      <w:pPr>
        <w:ind w:firstLine="540"/>
        <w:rPr>
          <w:szCs w:val="28"/>
        </w:rPr>
      </w:pPr>
      <w:r>
        <w:rPr>
          <w:szCs w:val="28"/>
        </w:rPr>
        <w:tab/>
        <w:t xml:space="preserve">При </w:t>
      </w:r>
      <w:r>
        <w:rPr>
          <w:b/>
          <w:i/>
          <w:szCs w:val="28"/>
        </w:rPr>
        <w:t>компенсированном состоянии (Н</w:t>
      </w:r>
      <w:r>
        <w:rPr>
          <w:b/>
          <w:i/>
          <w:szCs w:val="28"/>
          <w:vertAlign w:val="subscript"/>
        </w:rPr>
        <w:t>0</w:t>
      </w:r>
      <w:r>
        <w:rPr>
          <w:b/>
          <w:i/>
          <w:szCs w:val="28"/>
        </w:rPr>
        <w:t>)</w:t>
      </w:r>
      <w:r>
        <w:rPr>
          <w:szCs w:val="28"/>
        </w:rPr>
        <w:t xml:space="preserve"> задачей ЛФК является тренировка сердечно-сосудистой системы и организма в целом за счет постепенно возрастающих физических нагрузок.</w:t>
      </w:r>
    </w:p>
    <w:p w:rsidR="006C099C" w:rsidRDefault="006C099C" w:rsidP="006C099C">
      <w:pPr>
        <w:ind w:firstLine="540"/>
        <w:rPr>
          <w:szCs w:val="28"/>
        </w:rPr>
      </w:pPr>
      <w:r>
        <w:rPr>
          <w:b/>
          <w:i/>
          <w:szCs w:val="28"/>
        </w:rPr>
        <w:tab/>
        <w:t>Атеросклероз</w:t>
      </w:r>
      <w:r>
        <w:rPr>
          <w:i/>
          <w:szCs w:val="28"/>
        </w:rPr>
        <w:t xml:space="preserve"> - хроническое заболевание, поражающее преимущественно артерии эластического и мышечно-эластического типов</w:t>
      </w:r>
      <w:r>
        <w:rPr>
          <w:szCs w:val="28"/>
        </w:rPr>
        <w:t>. Причиной его возникновения является нарушение жирового и белкового обмена. В стенках артерий происходит очаговое отложение липидов и белков, вокруг которых разрастается соединительная ткань; затем там оседают соли кальция.</w:t>
      </w:r>
    </w:p>
    <w:p w:rsidR="006C099C" w:rsidRDefault="006C099C" w:rsidP="006C099C">
      <w:pPr>
        <w:ind w:firstLine="540"/>
        <w:rPr>
          <w:szCs w:val="28"/>
        </w:rPr>
      </w:pPr>
      <w:r>
        <w:rPr>
          <w:szCs w:val="28"/>
        </w:rPr>
        <w:tab/>
        <w:t>Заболевание развивается медленно, вначале бессимптомно, и имеет несколько стадий.</w:t>
      </w:r>
    </w:p>
    <w:p w:rsidR="006C099C" w:rsidRDefault="006C099C" w:rsidP="006C099C">
      <w:pPr>
        <w:ind w:firstLine="540"/>
        <w:rPr>
          <w:szCs w:val="28"/>
        </w:rPr>
      </w:pPr>
      <w:r>
        <w:rPr>
          <w:szCs w:val="28"/>
        </w:rPr>
        <w:tab/>
        <w:t xml:space="preserve">К </w:t>
      </w:r>
      <w:r>
        <w:rPr>
          <w:i/>
          <w:szCs w:val="28"/>
        </w:rPr>
        <w:t>факторам риска, способствующим развитию атеросклероза</w:t>
      </w:r>
      <w:r>
        <w:rPr>
          <w:szCs w:val="28"/>
        </w:rPr>
        <w:t>, относятся:</w:t>
      </w:r>
    </w:p>
    <w:p w:rsidR="006C099C" w:rsidRDefault="006C099C" w:rsidP="006C099C">
      <w:pPr>
        <w:ind w:firstLine="540"/>
        <w:rPr>
          <w:szCs w:val="28"/>
        </w:rPr>
      </w:pPr>
      <w:r>
        <w:rPr>
          <w:szCs w:val="28"/>
        </w:rPr>
        <w:t>– наследственно-конституционная предрасположенность;</w:t>
      </w:r>
    </w:p>
    <w:p w:rsidR="006C099C" w:rsidRDefault="006C099C" w:rsidP="006C099C">
      <w:pPr>
        <w:ind w:firstLine="540"/>
        <w:rPr>
          <w:szCs w:val="28"/>
        </w:rPr>
      </w:pPr>
      <w:r>
        <w:rPr>
          <w:szCs w:val="28"/>
        </w:rPr>
        <w:t>– неправильное питание – избыток жиров и углеводов и недостаток витамина С;</w:t>
      </w:r>
    </w:p>
    <w:p w:rsidR="006C099C" w:rsidRDefault="006C099C" w:rsidP="006C099C">
      <w:pPr>
        <w:ind w:firstLine="540"/>
        <w:rPr>
          <w:szCs w:val="28"/>
        </w:rPr>
      </w:pPr>
      <w:r>
        <w:rPr>
          <w:szCs w:val="28"/>
        </w:rPr>
        <w:t>– психоэмоциональное напряжение;</w:t>
      </w:r>
    </w:p>
    <w:p w:rsidR="006C099C" w:rsidRDefault="006C099C" w:rsidP="006C099C">
      <w:pPr>
        <w:ind w:firstLine="540"/>
        <w:rPr>
          <w:szCs w:val="28"/>
        </w:rPr>
      </w:pPr>
      <w:r>
        <w:rPr>
          <w:szCs w:val="28"/>
        </w:rPr>
        <w:t>– нарушения обмена веществ (диабет, ожирение);</w:t>
      </w:r>
    </w:p>
    <w:p w:rsidR="006C099C" w:rsidRDefault="006C099C" w:rsidP="006C099C">
      <w:pPr>
        <w:ind w:firstLine="540"/>
        <w:rPr>
          <w:szCs w:val="28"/>
        </w:rPr>
      </w:pPr>
      <w:r>
        <w:rPr>
          <w:szCs w:val="28"/>
        </w:rPr>
        <w:t>– снижение функции щитовидной железы;</w:t>
      </w:r>
    </w:p>
    <w:p w:rsidR="006C099C" w:rsidRDefault="006C099C" w:rsidP="006C099C">
      <w:pPr>
        <w:ind w:firstLine="540"/>
        <w:rPr>
          <w:szCs w:val="28"/>
        </w:rPr>
      </w:pPr>
      <w:r>
        <w:rPr>
          <w:szCs w:val="28"/>
        </w:rPr>
        <w:t>– нарушение нервной регуляции сосудов, связанное с инфекционными и аллергическими заболеваниями;</w:t>
      </w:r>
    </w:p>
    <w:p w:rsidR="006C099C" w:rsidRDefault="006C099C" w:rsidP="006C099C">
      <w:pPr>
        <w:ind w:firstLine="540"/>
        <w:rPr>
          <w:szCs w:val="28"/>
        </w:rPr>
      </w:pPr>
      <w:r>
        <w:rPr>
          <w:szCs w:val="28"/>
        </w:rPr>
        <w:t>– гиподинамия;</w:t>
      </w:r>
    </w:p>
    <w:p w:rsidR="006C099C" w:rsidRDefault="006C099C" w:rsidP="006C099C">
      <w:pPr>
        <w:ind w:firstLine="540"/>
        <w:rPr>
          <w:szCs w:val="28"/>
        </w:rPr>
      </w:pPr>
      <w:r>
        <w:rPr>
          <w:szCs w:val="28"/>
        </w:rPr>
        <w:t>– курение.</w:t>
      </w:r>
    </w:p>
    <w:p w:rsidR="006C099C" w:rsidRDefault="006C099C" w:rsidP="006C099C">
      <w:pPr>
        <w:ind w:firstLine="540"/>
        <w:rPr>
          <w:szCs w:val="28"/>
        </w:rPr>
      </w:pPr>
      <w:r>
        <w:rPr>
          <w:szCs w:val="28"/>
        </w:rPr>
        <w:tab/>
        <w:t xml:space="preserve">При атеросклерозе нарушается кровоснабжение различных органов – в зависимости от локализации процесса. При </w:t>
      </w:r>
      <w:r>
        <w:rPr>
          <w:i/>
          <w:szCs w:val="28"/>
        </w:rPr>
        <w:t>поражении венечных (коронарных) артерий сердца</w:t>
      </w:r>
      <w:r>
        <w:rPr>
          <w:szCs w:val="28"/>
        </w:rPr>
        <w:t xml:space="preserve"> появляются боли в области сердца и нарушается функция сердца. При </w:t>
      </w:r>
      <w:r>
        <w:rPr>
          <w:i/>
          <w:szCs w:val="28"/>
        </w:rPr>
        <w:t>атеросклерозе аорты</w:t>
      </w:r>
      <w:r>
        <w:rPr>
          <w:szCs w:val="28"/>
        </w:rPr>
        <w:t xml:space="preserve"> возникают боли за грудиной. </w:t>
      </w:r>
      <w:r>
        <w:rPr>
          <w:i/>
          <w:szCs w:val="28"/>
        </w:rPr>
        <w:t>Атеросклероз сосудов головного мозга</w:t>
      </w:r>
      <w:r>
        <w:rPr>
          <w:szCs w:val="28"/>
        </w:rPr>
        <w:t xml:space="preserve"> вызывает снижение работоспособности, головные боли, тяжесть в голове, головокружения, ухудшение памяти, ослабление слуха. </w:t>
      </w:r>
      <w:r>
        <w:rPr>
          <w:i/>
          <w:szCs w:val="28"/>
        </w:rPr>
        <w:t>Атеросклероз почечных артерий</w:t>
      </w:r>
      <w:r>
        <w:rPr>
          <w:szCs w:val="28"/>
        </w:rPr>
        <w:t xml:space="preserve"> </w:t>
      </w:r>
      <w:r>
        <w:rPr>
          <w:szCs w:val="28"/>
        </w:rPr>
        <w:lastRenderedPageBreak/>
        <w:t xml:space="preserve">приводит к склеротическим изменениям в почках и к повышению артериального давления. При </w:t>
      </w:r>
      <w:r>
        <w:rPr>
          <w:i/>
          <w:szCs w:val="28"/>
        </w:rPr>
        <w:t>поражении артерий</w:t>
      </w:r>
      <w:r>
        <w:rPr>
          <w:szCs w:val="28"/>
        </w:rPr>
        <w:t xml:space="preserve"> нижних конечностей возникают боли в ногах при ходьбе. </w:t>
      </w:r>
    </w:p>
    <w:p w:rsidR="006C099C" w:rsidRDefault="006C099C" w:rsidP="006C099C">
      <w:pPr>
        <w:ind w:firstLine="540"/>
        <w:rPr>
          <w:szCs w:val="28"/>
        </w:rPr>
      </w:pPr>
      <w:r>
        <w:rPr>
          <w:szCs w:val="28"/>
        </w:rPr>
        <w:tab/>
        <w:t>Склерозированные сосуды с пониженной эластичностью легче подвергаются разрыву (особенно при повышении артериального давления вследствие гипертонической болезни); в результате возникают кровоизлияния. Шероховатость внутренней оболочки артерии и образование бляшек на ее стенках в сочетании с нарушениями свертываемости крови могут стать причиной образования тромба, который делает сосуд непроходимым. Поэтому атеросклероз может сопровождаться рядом осложнений: инфарктом миокарда, кровоизлиянием в мозг, гангреной нижних конечностей и др.</w:t>
      </w:r>
    </w:p>
    <w:p w:rsidR="006C099C" w:rsidRDefault="006C099C" w:rsidP="006C099C">
      <w:pPr>
        <w:ind w:firstLine="540"/>
        <w:rPr>
          <w:szCs w:val="28"/>
        </w:rPr>
      </w:pPr>
      <w:r>
        <w:rPr>
          <w:szCs w:val="28"/>
        </w:rPr>
        <w:tab/>
        <w:t>Тяжелые осложнения и поражения, вызванные атеросклерозом, с трудом поддаются лечению, поэтому желательно приступать к занятиям ЛФК как можно раньше при начальных проявлениях заболевания. Тем более что атеросклероз обычно развивается постепенно и может длительное время протекать почти бессимптомно, не вызывая ухудшения работоспособности и самочувствия.</w:t>
      </w:r>
    </w:p>
    <w:p w:rsidR="006C099C" w:rsidRDefault="006C099C" w:rsidP="006C099C">
      <w:pPr>
        <w:ind w:firstLine="540"/>
        <w:rPr>
          <w:szCs w:val="28"/>
        </w:rPr>
      </w:pPr>
      <w:r>
        <w:rPr>
          <w:szCs w:val="28"/>
        </w:rPr>
        <w:tab/>
        <w:t>Лечебное действие физических упражнений в первую очередь проявляется в их положительном влиянии на обмен веществ. Занятия ЛФК стимулируют деятельность нервной и эндокринной систем, регулирующих все виды обмена веществ. Многочисленные наблюдения за больными атеросклерозом и людьми пожилого возраста также свидетельствуют о благоприятном воздействии различных видов мышечной деятельности. Так, при повышении холестерина в крови курс ЛФК часто понижает его до нормальных величин. Применение физических упражнений, оказывающих специальное лечебное действие (например, улучшающих периферическое кровообращение), способствует восстановлению моторно-висцеральных связей, нарушенных вследствие заболевания. В результате ответные реакции сердечно-сосудистой системы становятся адекватными, уменьшается количество извращенных реакций. Специальные физические упражнения улучшают кровоснабжение той области или того органа, где питание нарушено вследствие поражения сосудов. Систематические занятия ЛФК развивают коллатеральное (окольное) кровообращение; способствуют нормализации массы тела.</w:t>
      </w:r>
    </w:p>
    <w:p w:rsidR="006C099C" w:rsidRDefault="006C099C" w:rsidP="006C099C">
      <w:pPr>
        <w:ind w:firstLine="540"/>
        <w:rPr>
          <w:szCs w:val="28"/>
        </w:rPr>
      </w:pPr>
      <w:r>
        <w:rPr>
          <w:szCs w:val="28"/>
        </w:rPr>
        <w:tab/>
        <w:t>При начальных признаках атеросклероза и наличии факторов риска для предупреждения дальнейшего развития заболевания необходимо устранить те из них, на которые возможно воздействовать. В данном случае эффективны занятия физическими упражнениями, диета со снижением содержания продуктов, богатых жирами (холестерином) и углеводами, отказ от курения.</w:t>
      </w:r>
    </w:p>
    <w:p w:rsidR="006C099C" w:rsidRDefault="006C099C" w:rsidP="006C099C">
      <w:pPr>
        <w:ind w:firstLine="540"/>
        <w:rPr>
          <w:szCs w:val="28"/>
        </w:rPr>
      </w:pPr>
      <w:r>
        <w:rPr>
          <w:i/>
          <w:szCs w:val="28"/>
        </w:rPr>
        <w:tab/>
        <w:t>Основные задачи ЛФК при атеросклерозе</w:t>
      </w:r>
      <w:r>
        <w:rPr>
          <w:szCs w:val="28"/>
        </w:rPr>
        <w:t>:</w:t>
      </w:r>
    </w:p>
    <w:p w:rsidR="006C099C" w:rsidRDefault="006C099C" w:rsidP="006C099C">
      <w:pPr>
        <w:ind w:firstLine="540"/>
        <w:rPr>
          <w:szCs w:val="28"/>
        </w:rPr>
      </w:pPr>
      <w:r>
        <w:rPr>
          <w:szCs w:val="28"/>
        </w:rPr>
        <w:t>– активизация обмена веществ;</w:t>
      </w:r>
    </w:p>
    <w:p w:rsidR="006C099C" w:rsidRDefault="006C099C" w:rsidP="006C099C">
      <w:pPr>
        <w:ind w:firstLine="540"/>
        <w:rPr>
          <w:szCs w:val="28"/>
        </w:rPr>
      </w:pPr>
      <w:r>
        <w:rPr>
          <w:szCs w:val="28"/>
        </w:rPr>
        <w:t>– улучшение деятельности нервной и эндокринной систем, обменных процессов;</w:t>
      </w:r>
    </w:p>
    <w:p w:rsidR="006C099C" w:rsidRDefault="006C099C" w:rsidP="006C099C">
      <w:pPr>
        <w:ind w:firstLine="540"/>
        <w:rPr>
          <w:szCs w:val="28"/>
        </w:rPr>
      </w:pPr>
      <w:r>
        <w:rPr>
          <w:szCs w:val="28"/>
        </w:rPr>
        <w:lastRenderedPageBreak/>
        <w:t>– повышение функциональных возможностей сердечно-сосудистой и других систем.</w:t>
      </w:r>
    </w:p>
    <w:p w:rsidR="006C099C" w:rsidRDefault="006C099C" w:rsidP="006C099C">
      <w:pPr>
        <w:ind w:firstLine="540"/>
        <w:rPr>
          <w:szCs w:val="28"/>
        </w:rPr>
      </w:pPr>
      <w:r>
        <w:rPr>
          <w:b/>
          <w:i/>
          <w:szCs w:val="28"/>
        </w:rPr>
        <w:tab/>
        <w:t>Методика ЛФК</w:t>
      </w:r>
      <w:r>
        <w:rPr>
          <w:szCs w:val="28"/>
        </w:rPr>
        <w:t xml:space="preserve"> включает большинство физических упражнений: длительные пешие прогулки, гимнастические упражнения, плавание, ходьба на лыжах, бег, гребля, спортивные игры. Особенно полезны физические упражнения, которые выполняются в аэробном режиме, когда потребность работающих мышц в кислороде полностью удовлетворяется.</w:t>
      </w:r>
    </w:p>
    <w:p w:rsidR="006C099C" w:rsidRDefault="006C099C" w:rsidP="006C099C">
      <w:pPr>
        <w:ind w:firstLine="540"/>
        <w:rPr>
          <w:szCs w:val="28"/>
        </w:rPr>
      </w:pPr>
      <w:r>
        <w:rPr>
          <w:szCs w:val="28"/>
        </w:rPr>
        <w:tab/>
        <w:t>Физические нагрузки дозируются в зависимости от функционального состояния больного. Вначале они соответствуют физическим нагрузкам, применяемым для больных, отнесенных к I функциональному классу. Затем занятия следует продолжать в группе здоровья, в клубе любителей бега или самостоятельно (3–4 раза в неделю по 1–2 ч). Заниматься следует регулярно, так как атеросклероз протекает как хроническое заболевание, а физические упражнения предупреждают его дальнейшее развитие.</w:t>
      </w:r>
    </w:p>
    <w:p w:rsidR="006C099C" w:rsidRDefault="006C099C" w:rsidP="006C099C">
      <w:pPr>
        <w:ind w:firstLine="540"/>
        <w:rPr>
          <w:szCs w:val="28"/>
        </w:rPr>
      </w:pPr>
      <w:r>
        <w:rPr>
          <w:szCs w:val="28"/>
        </w:rPr>
        <w:tab/>
        <w:t>При выраженном проявлении атеросклероза в занятия лечебной гимнастикой включаются упражнения для всех мышечных групп. Упражнения общетонизирующего характера чередуются с упражнениями для мелких мышечных групп и дыхательными. При недостаточности кровообращения головного мозга ограничиваются движения, связанные с резкой сменой положения головы (быстрые наклоны и повороты туловища и головы).</w:t>
      </w:r>
    </w:p>
    <w:p w:rsidR="006C099C" w:rsidRDefault="006C099C" w:rsidP="006C099C">
      <w:pPr>
        <w:ind w:firstLine="540"/>
        <w:rPr>
          <w:i/>
          <w:szCs w:val="28"/>
        </w:rPr>
      </w:pPr>
      <w:r>
        <w:rPr>
          <w:b/>
          <w:i/>
          <w:szCs w:val="28"/>
        </w:rPr>
        <w:tab/>
        <w:t>Ишемическая болезнь сердца</w:t>
      </w:r>
      <w:r>
        <w:rPr>
          <w:i/>
          <w:szCs w:val="28"/>
        </w:rPr>
        <w:t xml:space="preserve"> - острое или хроническое поражение сердечной мышцы вследствие недостаточности кровообращения в миокарде из-за патологических процессов в венечных артериях.</w:t>
      </w:r>
    </w:p>
    <w:p w:rsidR="006C099C" w:rsidRDefault="006C099C" w:rsidP="006C099C">
      <w:pPr>
        <w:ind w:firstLine="540"/>
        <w:rPr>
          <w:szCs w:val="28"/>
        </w:rPr>
      </w:pPr>
      <w:r>
        <w:rPr>
          <w:szCs w:val="28"/>
        </w:rPr>
        <w:tab/>
        <w:t>Клинические формы ИБС: атеросклеротический кардиосклероз, стенокардия, инфаркт миокарда.</w:t>
      </w:r>
    </w:p>
    <w:p w:rsidR="006C099C" w:rsidRDefault="006C099C" w:rsidP="006C099C">
      <w:pPr>
        <w:ind w:firstLine="540"/>
        <w:rPr>
          <w:szCs w:val="28"/>
        </w:rPr>
      </w:pPr>
      <w:r>
        <w:rPr>
          <w:szCs w:val="28"/>
        </w:rPr>
        <w:tab/>
        <w:t>Среди заболеваний сердечно-сосудистой системы ИБС имеет наибольшее распространение, сопровождается значительной потерей трудоспособности и высокой смертностью.</w:t>
      </w:r>
    </w:p>
    <w:p w:rsidR="006C099C" w:rsidRDefault="006C099C" w:rsidP="006C099C">
      <w:pPr>
        <w:ind w:firstLine="540"/>
        <w:rPr>
          <w:szCs w:val="28"/>
        </w:rPr>
      </w:pPr>
      <w:r>
        <w:rPr>
          <w:szCs w:val="28"/>
        </w:rPr>
        <w:tab/>
        <w:t xml:space="preserve">Возникновению этого заболевания способствуют те же факторы риска, что и при атеросклерозе. Особенно неблагоприятно наличие одновременно нескольких факторов риска. Например, малоподвижный образ жизни и курение увеличивают риск заболевания в 2–3 раза. Атеросклеротические изменения венечных артерий сердца ухудшают приток крови, что является причиной разрастания соединительной ткани и снижения количества мышечной, так как последняя очень чувствительна к недостатку питания. Частичное замещение мышечной ткани сердца на соединительную в виде рубцов называется </w:t>
      </w:r>
      <w:r>
        <w:rPr>
          <w:i/>
          <w:szCs w:val="28"/>
        </w:rPr>
        <w:t>кардиосклерозом.</w:t>
      </w:r>
    </w:p>
    <w:p w:rsidR="006C099C" w:rsidRDefault="006C099C" w:rsidP="006C099C">
      <w:pPr>
        <w:ind w:firstLine="540"/>
        <w:rPr>
          <w:szCs w:val="28"/>
        </w:rPr>
      </w:pPr>
      <w:r>
        <w:rPr>
          <w:szCs w:val="28"/>
        </w:rPr>
        <w:tab/>
        <w:t xml:space="preserve">Атеросклероз венечных артерий </w:t>
      </w:r>
      <w:r>
        <w:rPr>
          <w:i/>
          <w:szCs w:val="28"/>
        </w:rPr>
        <w:t xml:space="preserve">- атеросклеротический кардиосклероз </w:t>
      </w:r>
      <w:r>
        <w:rPr>
          <w:szCs w:val="28"/>
        </w:rPr>
        <w:t>– снижает сократительную функцию сердца, вызывает снижение работоспособности, быстрое утомление при физической работе, одышку, сердцебиение. Появляются боли за грудиной и в левой половине грудной клетки.</w:t>
      </w:r>
    </w:p>
    <w:p w:rsidR="006C099C" w:rsidRDefault="006C099C" w:rsidP="006C099C">
      <w:pPr>
        <w:ind w:firstLine="540"/>
        <w:rPr>
          <w:i/>
          <w:szCs w:val="28"/>
        </w:rPr>
      </w:pPr>
      <w:r>
        <w:rPr>
          <w:b/>
          <w:i/>
          <w:szCs w:val="28"/>
        </w:rPr>
        <w:lastRenderedPageBreak/>
        <w:tab/>
        <w:t>Стенокардия</w:t>
      </w:r>
      <w:r>
        <w:rPr>
          <w:i/>
          <w:szCs w:val="28"/>
        </w:rPr>
        <w:t xml:space="preserve"> - клиническая форма ишемической болезни, при которой возникают приступы внезапной боли в груди, обусловленные острой недостаточностью кровообращения в сердечной мышце.</w:t>
      </w:r>
    </w:p>
    <w:p w:rsidR="006C099C" w:rsidRDefault="006C099C" w:rsidP="006C099C">
      <w:pPr>
        <w:ind w:firstLine="540"/>
        <w:rPr>
          <w:szCs w:val="28"/>
        </w:rPr>
      </w:pPr>
      <w:r>
        <w:rPr>
          <w:szCs w:val="28"/>
        </w:rPr>
        <w:tab/>
        <w:t>В большинстве случаев стенокардия является следствием атеросклероза венечных артерий. Боли локализуются за грудиной или слева от нее, распространяются в левую руку, под левую лопатку, в шею и имеют сжимающий, давящий или жгучий характер.</w:t>
      </w:r>
    </w:p>
    <w:p w:rsidR="006C099C" w:rsidRDefault="006C099C" w:rsidP="006C099C">
      <w:pPr>
        <w:ind w:firstLine="540"/>
        <w:rPr>
          <w:szCs w:val="28"/>
        </w:rPr>
      </w:pPr>
      <w:r>
        <w:rPr>
          <w:szCs w:val="28"/>
        </w:rPr>
        <w:tab/>
        <w:t xml:space="preserve">Различают </w:t>
      </w:r>
      <w:r>
        <w:rPr>
          <w:i/>
          <w:szCs w:val="28"/>
        </w:rPr>
        <w:t>стенокардию напряжения</w:t>
      </w:r>
      <w:r>
        <w:rPr>
          <w:szCs w:val="28"/>
        </w:rPr>
        <w:t>, когда приступы болей возникают при физической нагрузке (обычная ходьба, подъем по лестнице, переноска тяжестей), и стенокардию покоя, когда приступы болей возникают независимо от физических усилий (например, во время сна).</w:t>
      </w:r>
    </w:p>
    <w:p w:rsidR="006C099C" w:rsidRDefault="006C099C" w:rsidP="006C099C">
      <w:pPr>
        <w:ind w:firstLine="540"/>
        <w:rPr>
          <w:szCs w:val="28"/>
        </w:rPr>
      </w:pPr>
      <w:r>
        <w:rPr>
          <w:szCs w:val="28"/>
        </w:rPr>
        <w:tab/>
        <w:t>В зависимости от течения болезни различают несколько вариантов (форм) стенокардии: редкие приступы, стабильная стенокардия (приступы возникают в одних и тех же условиях), нестабильная стенокардия (учащение приступов, которые возникают при меньших, чем раньше, напряжениях), предынфарктное состояние (возрастают частота, интенсивность и длительность приступов; появляется стенокардия покоя).</w:t>
      </w:r>
    </w:p>
    <w:p w:rsidR="006C099C" w:rsidRDefault="006C099C" w:rsidP="006C099C">
      <w:pPr>
        <w:ind w:firstLine="540"/>
        <w:rPr>
          <w:szCs w:val="28"/>
        </w:rPr>
      </w:pPr>
      <w:r>
        <w:rPr>
          <w:szCs w:val="28"/>
        </w:rPr>
        <w:tab/>
        <w:t>При лечении стенокардии важное значение имеет регламентация двигательного режима: необходимо избегать физических нагрузок, приводящих к приступу. При нестабильной и предынфарктной стенокардии двигательный режим ограничивают – вплоть до постельного.</w:t>
      </w:r>
    </w:p>
    <w:p w:rsidR="006C099C" w:rsidRDefault="006C099C" w:rsidP="006C099C">
      <w:pPr>
        <w:ind w:firstLine="540"/>
        <w:rPr>
          <w:szCs w:val="28"/>
        </w:rPr>
      </w:pPr>
      <w:r>
        <w:rPr>
          <w:szCs w:val="28"/>
        </w:rPr>
        <w:tab/>
        <w:t>В рационе питания должны быть ограничены количество и калорийность пищи. Необходим прием медикаментов, улучшающих венечное кровообращение и снимающих эмоциональное напряжение.</w:t>
      </w:r>
    </w:p>
    <w:p w:rsidR="006C099C" w:rsidRDefault="006C099C" w:rsidP="006C099C">
      <w:pPr>
        <w:ind w:firstLine="540"/>
        <w:rPr>
          <w:szCs w:val="28"/>
        </w:rPr>
      </w:pPr>
      <w:r>
        <w:rPr>
          <w:i/>
          <w:szCs w:val="28"/>
        </w:rPr>
        <w:tab/>
        <w:t>Задачи ЛФК при стенокардии</w:t>
      </w:r>
      <w:r>
        <w:rPr>
          <w:szCs w:val="28"/>
        </w:rPr>
        <w:t>:</w:t>
      </w:r>
    </w:p>
    <w:p w:rsidR="006C099C" w:rsidRDefault="006C099C" w:rsidP="006C099C">
      <w:pPr>
        <w:ind w:firstLine="540"/>
        <w:rPr>
          <w:szCs w:val="28"/>
        </w:rPr>
      </w:pPr>
      <w:r>
        <w:rPr>
          <w:szCs w:val="28"/>
        </w:rPr>
        <w:t>– стимуляция нейрогуморальных регуляторных механизмов для восстановления нормальных сосудистых реакций при мышечной работе;</w:t>
      </w:r>
    </w:p>
    <w:p w:rsidR="006C099C" w:rsidRDefault="006C099C" w:rsidP="006C099C">
      <w:pPr>
        <w:ind w:firstLine="540"/>
        <w:rPr>
          <w:szCs w:val="28"/>
        </w:rPr>
      </w:pPr>
      <w:r>
        <w:rPr>
          <w:szCs w:val="28"/>
        </w:rPr>
        <w:t>– улучшение функции сердечно-сосудистой системы;</w:t>
      </w:r>
    </w:p>
    <w:p w:rsidR="006C099C" w:rsidRDefault="006C099C" w:rsidP="006C099C">
      <w:pPr>
        <w:ind w:firstLine="540"/>
        <w:rPr>
          <w:szCs w:val="28"/>
        </w:rPr>
      </w:pPr>
      <w:r>
        <w:rPr>
          <w:szCs w:val="28"/>
        </w:rPr>
        <w:t>– активизация обмена веществ (борьба с атеросклеротическими процессами);</w:t>
      </w:r>
    </w:p>
    <w:p w:rsidR="006C099C" w:rsidRDefault="006C099C" w:rsidP="006C099C">
      <w:pPr>
        <w:ind w:firstLine="540"/>
        <w:rPr>
          <w:szCs w:val="28"/>
        </w:rPr>
      </w:pPr>
      <w:r>
        <w:rPr>
          <w:szCs w:val="28"/>
        </w:rPr>
        <w:t>– улучшение эмоционально-психического состояния больного;</w:t>
      </w:r>
    </w:p>
    <w:p w:rsidR="006C099C" w:rsidRDefault="006C099C" w:rsidP="006C099C">
      <w:pPr>
        <w:ind w:firstLine="540"/>
        <w:rPr>
          <w:szCs w:val="28"/>
        </w:rPr>
      </w:pPr>
      <w:r>
        <w:rPr>
          <w:szCs w:val="28"/>
        </w:rPr>
        <w:t>– адаптация к физическим нагрузкам.</w:t>
      </w:r>
    </w:p>
    <w:p w:rsidR="006C099C" w:rsidRDefault="006C099C" w:rsidP="006C099C">
      <w:pPr>
        <w:ind w:firstLine="540"/>
        <w:rPr>
          <w:szCs w:val="28"/>
        </w:rPr>
      </w:pPr>
      <w:r>
        <w:rPr>
          <w:szCs w:val="28"/>
        </w:rPr>
        <w:tab/>
        <w:t>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 на постельном режиме; при других вариантах стенокардии – на палатном режиме. Постепенно расширяется двигательная активность больного и используются все последующие ее режимы.</w:t>
      </w:r>
    </w:p>
    <w:p w:rsidR="006C099C" w:rsidRDefault="006C099C" w:rsidP="006C099C">
      <w:pPr>
        <w:ind w:firstLine="540"/>
        <w:rPr>
          <w:szCs w:val="28"/>
        </w:rPr>
      </w:pPr>
      <w:r>
        <w:rPr>
          <w:b/>
          <w:i/>
          <w:szCs w:val="28"/>
        </w:rPr>
        <w:tab/>
        <w:t>Методика ЛФК</w:t>
      </w:r>
      <w:r>
        <w:rPr>
          <w:szCs w:val="28"/>
        </w:rPr>
        <w:t xml:space="preserve"> та же, что при инфаркте миокарда. Переход с одного режима на другой осуществляется в более ранние сроки. Исходные положения сидя и стоя используются с первых занятий, без предварительной осторожной адаптации. На палатном режиме ходьба начинается с 30–</w:t>
      </w:r>
      <w:smartTag w:uri="urn:schemas-microsoft-com:office:smarttags" w:element="metricconverter">
        <w:smartTagPr>
          <w:attr w:name="ProductID" w:val="50 м"/>
        </w:smartTagPr>
        <w:r>
          <w:rPr>
            <w:szCs w:val="28"/>
          </w:rPr>
          <w:t>50 м</w:t>
        </w:r>
      </w:smartTag>
      <w:r>
        <w:rPr>
          <w:szCs w:val="28"/>
        </w:rPr>
        <w:t xml:space="preserve"> и постепенно увеличивается до 200–</w:t>
      </w:r>
      <w:smartTag w:uri="urn:schemas-microsoft-com:office:smarttags" w:element="metricconverter">
        <w:smartTagPr>
          <w:attr w:name="ProductID" w:val="300 м"/>
        </w:smartTagPr>
        <w:r>
          <w:rPr>
            <w:szCs w:val="28"/>
          </w:rPr>
          <w:t>300 м</w:t>
        </w:r>
      </w:smartTag>
      <w:r>
        <w:rPr>
          <w:szCs w:val="28"/>
        </w:rPr>
        <w:t>; на свободном режиме дистанция ходьбы увеличивается до 1–</w:t>
      </w:r>
      <w:smartTag w:uri="urn:schemas-microsoft-com:office:smarttags" w:element="metricconverter">
        <w:smartTagPr>
          <w:attr w:name="ProductID" w:val="1,5 км"/>
        </w:smartTagPr>
        <w:r>
          <w:rPr>
            <w:szCs w:val="28"/>
          </w:rPr>
          <w:t>1,5 км</w:t>
        </w:r>
      </w:smartTag>
      <w:r>
        <w:rPr>
          <w:szCs w:val="28"/>
        </w:rPr>
        <w:t>. Темп ходьбы – медленный, с паузами отдыха.</w:t>
      </w:r>
    </w:p>
    <w:p w:rsidR="006C099C" w:rsidRDefault="006C099C" w:rsidP="006C099C">
      <w:pPr>
        <w:ind w:firstLine="540"/>
        <w:rPr>
          <w:szCs w:val="28"/>
        </w:rPr>
      </w:pPr>
      <w:r>
        <w:rPr>
          <w:szCs w:val="28"/>
        </w:rPr>
        <w:lastRenderedPageBreak/>
        <w:tab/>
        <w:t>На санаторном или поликлиническом этапе восстановительного лечения двигательный режим назначается в зависимости от функционального класса, к которому относят больного. В связи с этим целесообразно рассматривать методику определения функционального класса на основе толерантности больных к физической нагрузке.</w:t>
      </w:r>
    </w:p>
    <w:p w:rsidR="006C099C" w:rsidRDefault="006C099C" w:rsidP="00FA233B">
      <w:pPr>
        <w:pStyle w:val="Default"/>
        <w:ind w:firstLine="709"/>
        <w:jc w:val="both"/>
        <w:rPr>
          <w:b/>
          <w:bCs/>
          <w:sz w:val="28"/>
          <w:szCs w:val="28"/>
        </w:rPr>
      </w:pPr>
      <w:bookmarkStart w:id="0" w:name="_GoBack"/>
      <w:bookmarkEnd w:id="0"/>
    </w:p>
    <w:p w:rsidR="00FA233B" w:rsidRDefault="00FA233B" w:rsidP="00FA233B">
      <w:pPr>
        <w:pStyle w:val="Default"/>
        <w:ind w:firstLine="709"/>
        <w:jc w:val="both"/>
        <w:rPr>
          <w:b/>
          <w:bCs/>
          <w:sz w:val="28"/>
          <w:szCs w:val="28"/>
        </w:rPr>
      </w:pPr>
      <w:r>
        <w:rPr>
          <w:b/>
          <w:bCs/>
          <w:sz w:val="28"/>
          <w:szCs w:val="28"/>
        </w:rPr>
        <w:t>Методика выполнения работы:</w:t>
      </w:r>
    </w:p>
    <w:p w:rsidR="00FA233B" w:rsidRDefault="00FA233B" w:rsidP="00FA233B">
      <w:pPr>
        <w:shd w:val="clear" w:color="auto" w:fill="FFFFFF"/>
        <w:rPr>
          <w:rFonts w:eastAsia="Times New Roman"/>
          <w:color w:val="000000"/>
          <w:szCs w:val="28"/>
          <w:lang w:eastAsia="ru-RU"/>
        </w:rPr>
      </w:pPr>
      <w:r>
        <w:rPr>
          <w:szCs w:val="28"/>
        </w:rPr>
        <w:t>Разработать план-</w:t>
      </w:r>
      <w:r w:rsidRPr="00630C07">
        <w:rPr>
          <w:szCs w:val="28"/>
        </w:rPr>
        <w:t>конспект</w:t>
      </w:r>
      <w:r>
        <w:rPr>
          <w:szCs w:val="28"/>
        </w:rPr>
        <w:t>ы и провести</w:t>
      </w:r>
      <w:r w:rsidRPr="00630C07">
        <w:rPr>
          <w:szCs w:val="28"/>
        </w:rPr>
        <w:t xml:space="preserve"> заняти</w:t>
      </w:r>
      <w:r>
        <w:rPr>
          <w:szCs w:val="28"/>
        </w:rPr>
        <w:t>я</w:t>
      </w:r>
      <w:r w:rsidRPr="00630C07">
        <w:rPr>
          <w:szCs w:val="28"/>
        </w:rPr>
        <w:t xml:space="preserve"> ЛФК </w:t>
      </w:r>
      <w:r>
        <w:rPr>
          <w:rFonts w:eastAsia="Times New Roman"/>
          <w:color w:val="000000"/>
          <w:szCs w:val="28"/>
          <w:lang w:eastAsia="ru-RU"/>
        </w:rPr>
        <w:t>при:</w:t>
      </w:r>
    </w:p>
    <w:p w:rsidR="00FA233B" w:rsidRDefault="00FA233B" w:rsidP="00FA233B">
      <w:pPr>
        <w:shd w:val="clear" w:color="auto" w:fill="FFFFFF"/>
        <w:rPr>
          <w:rFonts w:eastAsia="Times New Roman"/>
          <w:color w:val="000000"/>
          <w:szCs w:val="28"/>
          <w:lang w:eastAsia="ru-RU"/>
        </w:rPr>
      </w:pPr>
      <w:r>
        <w:rPr>
          <w:rFonts w:eastAsia="Times New Roman"/>
          <w:color w:val="000000"/>
          <w:szCs w:val="28"/>
          <w:lang w:eastAsia="ru-RU"/>
        </w:rPr>
        <w:t>- гипертонической болезни;</w:t>
      </w:r>
    </w:p>
    <w:p w:rsidR="00FA233B" w:rsidRDefault="00FA233B" w:rsidP="00FA233B">
      <w:pPr>
        <w:shd w:val="clear" w:color="auto" w:fill="FFFFFF"/>
        <w:rPr>
          <w:rFonts w:eastAsia="Times New Roman"/>
          <w:color w:val="000000"/>
          <w:szCs w:val="28"/>
          <w:lang w:eastAsia="ru-RU"/>
        </w:rPr>
      </w:pPr>
      <w:r>
        <w:rPr>
          <w:rFonts w:eastAsia="Times New Roman"/>
          <w:color w:val="000000"/>
          <w:szCs w:val="28"/>
          <w:lang w:eastAsia="ru-RU"/>
        </w:rPr>
        <w:t>- гипотонической болезни;</w:t>
      </w:r>
    </w:p>
    <w:p w:rsidR="00FA233B" w:rsidRDefault="00FA233B" w:rsidP="00FA233B">
      <w:pPr>
        <w:shd w:val="clear" w:color="auto" w:fill="FFFFFF"/>
        <w:rPr>
          <w:rFonts w:eastAsia="Times New Roman"/>
          <w:color w:val="000000"/>
          <w:szCs w:val="28"/>
          <w:lang w:eastAsia="ru-RU"/>
        </w:rPr>
      </w:pPr>
      <w:r>
        <w:rPr>
          <w:rFonts w:eastAsia="Times New Roman"/>
          <w:color w:val="000000"/>
          <w:szCs w:val="28"/>
          <w:lang w:eastAsia="ru-RU"/>
        </w:rPr>
        <w:t>- инфаркте миокарда;</w:t>
      </w:r>
    </w:p>
    <w:p w:rsidR="00FA233B" w:rsidRDefault="00FA233B" w:rsidP="00FA233B">
      <w:pPr>
        <w:shd w:val="clear" w:color="auto" w:fill="FFFFFF"/>
        <w:rPr>
          <w:rFonts w:eastAsia="Times New Roman"/>
          <w:color w:val="000000"/>
          <w:szCs w:val="28"/>
          <w:lang w:eastAsia="ru-RU"/>
        </w:rPr>
      </w:pPr>
      <w:r>
        <w:rPr>
          <w:rFonts w:eastAsia="Times New Roman"/>
          <w:color w:val="000000"/>
          <w:szCs w:val="28"/>
          <w:lang w:eastAsia="ru-RU"/>
        </w:rPr>
        <w:t>- атеросклерозе и ишемической болезни сердца.</w:t>
      </w:r>
    </w:p>
    <w:p w:rsidR="00FA233B" w:rsidRPr="00FA233B" w:rsidRDefault="00FA233B" w:rsidP="00FA233B">
      <w:pPr>
        <w:shd w:val="clear" w:color="auto" w:fill="FFFFFF"/>
        <w:rPr>
          <w:rFonts w:eastAsia="Times New Roman"/>
          <w:color w:val="000000"/>
          <w:szCs w:val="28"/>
          <w:lang w:eastAsia="ru-RU"/>
        </w:rPr>
      </w:pPr>
    </w:p>
    <w:p w:rsidR="00FA233B" w:rsidRDefault="00FA233B" w:rsidP="00FA233B">
      <w:pPr>
        <w:pStyle w:val="Default"/>
        <w:ind w:firstLine="709"/>
        <w:jc w:val="both"/>
        <w:rPr>
          <w:sz w:val="28"/>
          <w:szCs w:val="28"/>
        </w:rPr>
      </w:pPr>
      <w:r>
        <w:rPr>
          <w:b/>
          <w:bCs/>
          <w:sz w:val="28"/>
          <w:szCs w:val="28"/>
        </w:rPr>
        <w:t xml:space="preserve">Вопросы для аудиторного контроля по теме занятия: </w:t>
      </w:r>
    </w:p>
    <w:p w:rsidR="00FA233B" w:rsidRDefault="00FA233B" w:rsidP="00FA233B">
      <w:pPr>
        <w:pStyle w:val="Default"/>
        <w:numPr>
          <w:ilvl w:val="0"/>
          <w:numId w:val="3"/>
        </w:numPr>
        <w:jc w:val="both"/>
        <w:rPr>
          <w:rFonts w:eastAsia="Times New Roman"/>
          <w:sz w:val="28"/>
          <w:szCs w:val="28"/>
          <w:lang w:eastAsia="ru-RU"/>
        </w:rPr>
      </w:pPr>
      <w:r>
        <w:rPr>
          <w:rFonts w:eastAsia="Times New Roman"/>
          <w:sz w:val="28"/>
          <w:szCs w:val="28"/>
          <w:lang w:eastAsia="ru-RU"/>
        </w:rPr>
        <w:t>Факторы риска болезней ССС.</w:t>
      </w:r>
    </w:p>
    <w:p w:rsidR="00FA233B" w:rsidRPr="00940709" w:rsidRDefault="00FA233B" w:rsidP="00FA233B">
      <w:pPr>
        <w:pStyle w:val="Default"/>
        <w:numPr>
          <w:ilvl w:val="0"/>
          <w:numId w:val="3"/>
        </w:numPr>
        <w:jc w:val="both"/>
        <w:rPr>
          <w:rFonts w:eastAsia="Times New Roman"/>
          <w:sz w:val="28"/>
          <w:szCs w:val="28"/>
          <w:lang w:eastAsia="ru-RU"/>
        </w:rPr>
      </w:pPr>
      <w:r>
        <w:rPr>
          <w:rFonts w:eastAsia="Times New Roman"/>
          <w:sz w:val="28"/>
          <w:szCs w:val="28"/>
          <w:lang w:eastAsia="ru-RU"/>
        </w:rPr>
        <w:t>Этиология и патогенез болезней ССС.</w:t>
      </w:r>
    </w:p>
    <w:p w:rsidR="00FA233B" w:rsidRPr="00940709" w:rsidRDefault="00FA233B" w:rsidP="00FA233B">
      <w:pPr>
        <w:pStyle w:val="Default"/>
        <w:numPr>
          <w:ilvl w:val="0"/>
          <w:numId w:val="3"/>
        </w:numPr>
        <w:jc w:val="both"/>
        <w:rPr>
          <w:rFonts w:eastAsia="Times New Roman"/>
          <w:sz w:val="28"/>
          <w:szCs w:val="28"/>
          <w:lang w:eastAsia="ru-RU"/>
        </w:rPr>
      </w:pPr>
      <w:r>
        <w:rPr>
          <w:rFonts w:eastAsia="Times New Roman"/>
          <w:sz w:val="28"/>
          <w:szCs w:val="28"/>
          <w:lang w:eastAsia="ru-RU"/>
        </w:rPr>
        <w:t>Механизмы лечебного действия физических упражнений при заболеваниях ССС.</w:t>
      </w:r>
    </w:p>
    <w:p w:rsidR="00FA233B" w:rsidRPr="00940709" w:rsidRDefault="00FA233B" w:rsidP="00FA233B">
      <w:pPr>
        <w:pStyle w:val="Default"/>
        <w:numPr>
          <w:ilvl w:val="0"/>
          <w:numId w:val="3"/>
        </w:numPr>
        <w:jc w:val="both"/>
        <w:rPr>
          <w:rFonts w:eastAsia="Times New Roman"/>
          <w:sz w:val="28"/>
          <w:szCs w:val="28"/>
          <w:lang w:eastAsia="ru-RU"/>
        </w:rPr>
      </w:pPr>
      <w:r>
        <w:rPr>
          <w:rFonts w:eastAsia="Times New Roman"/>
          <w:sz w:val="28"/>
          <w:szCs w:val="28"/>
          <w:lang w:eastAsia="ru-RU"/>
        </w:rPr>
        <w:t>Толерантность к физическим нагрузкам.</w:t>
      </w:r>
    </w:p>
    <w:p w:rsidR="00FA233B" w:rsidRPr="00940709" w:rsidRDefault="00FA233B" w:rsidP="00FA233B">
      <w:pPr>
        <w:pStyle w:val="Default"/>
        <w:numPr>
          <w:ilvl w:val="0"/>
          <w:numId w:val="3"/>
        </w:numPr>
        <w:jc w:val="both"/>
        <w:rPr>
          <w:rFonts w:eastAsia="Times New Roman"/>
          <w:sz w:val="28"/>
          <w:szCs w:val="28"/>
          <w:lang w:eastAsia="ru-RU"/>
        </w:rPr>
      </w:pPr>
      <w:r>
        <w:rPr>
          <w:rFonts w:eastAsia="Times New Roman"/>
          <w:sz w:val="28"/>
          <w:szCs w:val="28"/>
          <w:lang w:eastAsia="ru-RU"/>
        </w:rPr>
        <w:t>Оценка эффективности проводимых лечебно-реабилитационных мероприятий</w:t>
      </w:r>
    </w:p>
    <w:p w:rsidR="00FA233B" w:rsidRDefault="00FA233B" w:rsidP="00FA233B">
      <w:pPr>
        <w:pStyle w:val="Default"/>
        <w:ind w:firstLine="709"/>
        <w:jc w:val="both"/>
        <w:rPr>
          <w:sz w:val="28"/>
          <w:szCs w:val="28"/>
        </w:rPr>
      </w:pPr>
    </w:p>
    <w:p w:rsidR="006C1410" w:rsidRPr="00B754E4" w:rsidRDefault="006C1410" w:rsidP="00FA233B">
      <w:pPr>
        <w:shd w:val="clear" w:color="auto" w:fill="FFFFFF"/>
        <w:rPr>
          <w:szCs w:val="28"/>
        </w:rPr>
      </w:pPr>
    </w:p>
    <w:sectPr w:rsidR="006C1410" w:rsidRPr="00B754E4" w:rsidSect="006249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710C"/>
    <w:multiLevelType w:val="hybridMultilevel"/>
    <w:tmpl w:val="53F416B6"/>
    <w:lvl w:ilvl="0" w:tplc="37041238">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145BD6"/>
    <w:multiLevelType w:val="hybridMultilevel"/>
    <w:tmpl w:val="9DDEBB70"/>
    <w:lvl w:ilvl="0" w:tplc="9704E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38D185A"/>
    <w:multiLevelType w:val="hybridMultilevel"/>
    <w:tmpl w:val="5FACE5A0"/>
    <w:lvl w:ilvl="0" w:tplc="2A486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C8F5845"/>
    <w:multiLevelType w:val="hybridMultilevel"/>
    <w:tmpl w:val="5F7A25B8"/>
    <w:lvl w:ilvl="0" w:tplc="52863C8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EE3"/>
    <w:rsid w:val="00015EDF"/>
    <w:rsid w:val="0009756B"/>
    <w:rsid w:val="00103F51"/>
    <w:rsid w:val="001E66BB"/>
    <w:rsid w:val="001F3FBA"/>
    <w:rsid w:val="001F6EED"/>
    <w:rsid w:val="002100BC"/>
    <w:rsid w:val="003002A1"/>
    <w:rsid w:val="00301564"/>
    <w:rsid w:val="00323B46"/>
    <w:rsid w:val="00334119"/>
    <w:rsid w:val="00334BE7"/>
    <w:rsid w:val="003A5911"/>
    <w:rsid w:val="00407092"/>
    <w:rsid w:val="0045148F"/>
    <w:rsid w:val="00451D3A"/>
    <w:rsid w:val="004577D2"/>
    <w:rsid w:val="004E0A23"/>
    <w:rsid w:val="004E54AF"/>
    <w:rsid w:val="005A65A4"/>
    <w:rsid w:val="005B53EF"/>
    <w:rsid w:val="005C0488"/>
    <w:rsid w:val="00617A65"/>
    <w:rsid w:val="0062497C"/>
    <w:rsid w:val="00640AF1"/>
    <w:rsid w:val="006B55C5"/>
    <w:rsid w:val="006C099C"/>
    <w:rsid w:val="006C1410"/>
    <w:rsid w:val="006E41EA"/>
    <w:rsid w:val="006E5155"/>
    <w:rsid w:val="00703870"/>
    <w:rsid w:val="00704D98"/>
    <w:rsid w:val="0072414C"/>
    <w:rsid w:val="0077391A"/>
    <w:rsid w:val="007E2708"/>
    <w:rsid w:val="007E5F0A"/>
    <w:rsid w:val="007F2078"/>
    <w:rsid w:val="007F7529"/>
    <w:rsid w:val="00800502"/>
    <w:rsid w:val="008641A9"/>
    <w:rsid w:val="00874F48"/>
    <w:rsid w:val="008903FC"/>
    <w:rsid w:val="008E1FC6"/>
    <w:rsid w:val="00935CAC"/>
    <w:rsid w:val="009616F2"/>
    <w:rsid w:val="00974175"/>
    <w:rsid w:val="009A486A"/>
    <w:rsid w:val="009E3E7E"/>
    <w:rsid w:val="009F2E6C"/>
    <w:rsid w:val="00A07FED"/>
    <w:rsid w:val="00A25D8B"/>
    <w:rsid w:val="00A3120F"/>
    <w:rsid w:val="00A547D1"/>
    <w:rsid w:val="00A56051"/>
    <w:rsid w:val="00A67B22"/>
    <w:rsid w:val="00A943CB"/>
    <w:rsid w:val="00AF0A0E"/>
    <w:rsid w:val="00B754E4"/>
    <w:rsid w:val="00BF1D00"/>
    <w:rsid w:val="00C23584"/>
    <w:rsid w:val="00C43535"/>
    <w:rsid w:val="00C51248"/>
    <w:rsid w:val="00C67C26"/>
    <w:rsid w:val="00CA58D8"/>
    <w:rsid w:val="00CD1983"/>
    <w:rsid w:val="00D65DBB"/>
    <w:rsid w:val="00DE3646"/>
    <w:rsid w:val="00E7045B"/>
    <w:rsid w:val="00E94EE3"/>
    <w:rsid w:val="00E970A9"/>
    <w:rsid w:val="00ED213D"/>
    <w:rsid w:val="00ED6B6C"/>
    <w:rsid w:val="00EF1A1F"/>
    <w:rsid w:val="00EF66F0"/>
    <w:rsid w:val="00F07E30"/>
    <w:rsid w:val="00F81278"/>
    <w:rsid w:val="00F85550"/>
    <w:rsid w:val="00FA0252"/>
    <w:rsid w:val="00FA233B"/>
    <w:rsid w:val="00FF4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2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2812</Words>
  <Characters>16032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3</cp:revision>
  <dcterms:created xsi:type="dcterms:W3CDTF">2021-11-30T22:01:00Z</dcterms:created>
  <dcterms:modified xsi:type="dcterms:W3CDTF">2021-11-30T22:09:00Z</dcterms:modified>
</cp:coreProperties>
</file>